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145F2F58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10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D8F35F9" w14:textId="509143FE" w:rsidR="001150EA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temporaneo e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tazioni di posta per le persone senza dimora</w:t>
            </w:r>
          </w:p>
          <w:p w14:paraId="6704FEC1" w14:textId="1DC342A6" w:rsidR="008568DB" w:rsidRPr="00B41C3F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Sub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1.3.1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84FE2" w14:textId="26463F46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3 - </w:t>
            </w:r>
            <w:r w:rsidR="008568DB"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(innanzitutto la casa) e stazioni di posta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2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9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CB1FA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CB1FA4">
        <w:trPr>
          <w:trHeight w:val="1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42EFC5F9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D64C6D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08E742E5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compilazione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 </w:t>
            </w:r>
            <w:r w:rsidRPr="00D64C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CB1FA4">
        <w:trPr>
          <w:trHeight w:val="2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4A4CB" w14:textId="06DE945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D64C6D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740454F8" w14:textId="77777777" w:rsidR="00D64C6D" w:rsidRDefault="00D64740" w:rsidP="00D64C6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1) 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beneficiario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</w:p>
          <w:p w14:paraId="192A104C" w14:textId="76FFE2F0" w:rsidR="00D64740" w:rsidRPr="002313F4" w:rsidRDefault="00D64740" w:rsidP="00D64C6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2)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legale rappresentante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 altro soggetto da quest’ultimo delegato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1968C51D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sottoscrizioni contenute nell’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CB1FA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055EB89E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A10C9F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776E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AA81919" w14:textId="2952CB66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A10C9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1134A9F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E2F3" w:themeFill="accent1" w:themeFillTint="33"/>
            <w:vAlign w:val="center"/>
          </w:tcPr>
          <w:p w14:paraId="5697F978" w14:textId="11BE330D" w:rsidR="00D64740" w:rsidRPr="00AE79E6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ad almeno uno dei seguenti punti di controllo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2 o 2.</w:t>
            </w:r>
            <w:r w:rsidR="00B5470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4F079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61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1F4A5107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CB1FA4">
        <w:trPr>
          <w:trHeight w:val="2608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4F9D4DB9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6936D198" w:rsidR="00D64740" w:rsidRDefault="004F0793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beneficiario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è stato preso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come “beneficiario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servizi abitativi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immesso nella disponibilità di un alloggio temporaneo per la durata di almeno 6 mesi così come previsto dalla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5066B63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343" w14:textId="44EA45D1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85D80" w14:textId="6E64F8A3" w:rsidR="00D64740" w:rsidRPr="009F449E" w:rsidRDefault="004F0793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beneficiario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preso in carico come “beneficiario dei servizi abitativi” e immesso nella disponibilità di un alloggio temporaneo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F050B2">
              <w:rPr>
                <w:rFonts w:ascii="Garamond" w:eastAsia="Calibri" w:hAnsi="Garamond" w:cs="Times New Roman"/>
                <w:sz w:val="24"/>
                <w:szCs w:val="24"/>
              </w:rPr>
              <w:t xml:space="preserve"> prima del decorso del termine di 6 mesi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Pr="00F050B2">
              <w:rPr>
                <w:rFonts w:ascii="Garamond" w:eastAsia="Calibri" w:hAnsi="Garamond" w:cs="Times New Roman"/>
                <w:sz w:val="24"/>
                <w:szCs w:val="24"/>
              </w:rPr>
              <w:t>ha cessato di usufruire di detta struttura, avendo trovato una soluzione alloggiativa stabile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 Ciononostante, è da considerarsi beneficiario secondo quanto disposto dalla nota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 xml:space="preserve"> UdM PNRR-MLPS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 n. 1256 del 3 giugno 2024?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7E16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DEC9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AA9C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55C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208F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7F2CAA0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84402F" w14:textId="3D82D8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7A0619A" w14:textId="3956B3A9" w:rsidR="00D64740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F16557" w14:textId="446D69CB" w:rsidR="006D3AA4" w:rsidRPr="00E02355" w:rsidRDefault="006D3AA4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La nota n. 1256 del 3 giugno 2024;</w:t>
            </w:r>
          </w:p>
          <w:p w14:paraId="6F3395D0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  <w:p w14:paraId="71C8FE90" w14:textId="06703175" w:rsidR="00B5470D" w:rsidRPr="00E02355" w:rsidRDefault="00B5470D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6DADAB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1D8E179D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0437F" w14:textId="252BF50F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A25F2" w14:textId="0834D27A" w:rsidR="00FE73EE" w:rsidRPr="004F0793" w:rsidRDefault="00FE73EE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compilato e caricato sul sistema Regis il </w:t>
            </w:r>
            <w:r w:rsidRPr="0064088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204B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F204B0" w:rsidRPr="00F204B0">
              <w:rPr>
                <w:rFonts w:ascii="Garamond" w:eastAsia="Times New Roman" w:hAnsi="Garamond" w:cs="Calibri"/>
                <w:b/>
                <w:bCs/>
                <w:lang w:eastAsia="it-IT"/>
              </w:rPr>
              <w:t>M5C2 1.3_DATABASE TARGET M5C2-10</w:t>
            </w:r>
            <w:r w:rsidR="00F204B0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’’’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E8158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4CAEF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A14FB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3B939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5A9F4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05F5E536" w14:textId="32105B0B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sul sistema Regis il </w:t>
            </w:r>
            <w:r w:rsidRPr="006408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documento </w:t>
            </w:r>
            <w:r w:rsidRPr="0064088A">
              <w:rPr>
                <w:rFonts w:ascii="Garamond" w:eastAsia="Times New Roman" w:hAnsi="Garamond" w:cs="Calibri"/>
                <w:lang w:eastAsia="it-IT"/>
              </w:rPr>
              <w:t>‘</w:t>
            </w:r>
            <w:r w:rsidR="00F204B0">
              <w:rPr>
                <w:rFonts w:ascii="Garamond" w:eastAsia="Times New Roman" w:hAnsi="Garamond" w:cs="Calibri"/>
                <w:lang w:eastAsia="it-IT"/>
              </w:rPr>
              <w:t>’</w:t>
            </w:r>
            <w:r w:rsidR="00F204B0" w:rsidRPr="00F204B0">
              <w:rPr>
                <w:rFonts w:ascii="Garamond" w:eastAsia="Times New Roman" w:hAnsi="Garamond" w:cs="Calibri"/>
                <w:lang w:eastAsia="it-IT"/>
              </w:rPr>
              <w:t>M5C2 1.3_DATABASE TARGET M5C2-10</w:t>
            </w:r>
            <w:r w:rsidR="00F204B0">
              <w:rPr>
                <w:rFonts w:ascii="Garamond" w:eastAsia="Times New Roman" w:hAnsi="Garamond" w:cs="Calibri"/>
                <w:lang w:eastAsia="it-IT"/>
              </w:rPr>
              <w:t>’’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5670DED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29A0BA62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5F0CB" w14:textId="2264F5F3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35AE9" w14:textId="1F30AE90" w:rsidR="00FE73EE" w:rsidRPr="004F0793" w:rsidRDefault="00FE73EE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E’ stato predisposto e compilato il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 w:rsidRPr="00FE73EE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ertificato di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U</w:t>
            </w:r>
            <w:r w:rsidRPr="00FE73EE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FE73EE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secondo il format definito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37B33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A5C93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E2F6C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E08AB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F5811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1A627D1D" w14:textId="67AF40E3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F667B9B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075E766F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9CE02" w14:textId="5614B18F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10303" w14:textId="0127E0E0" w:rsidR="00FE73EE" w:rsidRDefault="00FE73E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sottoscritto il certificato di ultimazione dei lavori dai soggetti previsti dal format 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D4D3B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87A51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963DE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31CF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8BD47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43A1EF8F" w14:textId="2D27FEDF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corretta sottoscrizione del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36702594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101FD609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4CE3D" w14:textId="0D107766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89C8D" w14:textId="07CB2927" w:rsidR="00FE73EE" w:rsidRDefault="00FE73E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caricato in Regis secondo le indicazione del Manuale il certificato di ultimazione dei lavori compilato e sottoscritto?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AB55F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CE9C9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1898E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6D5A5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ED23E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5DA449F2" w14:textId="56FE0CDD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caricamen</w:t>
            </w:r>
            <w:r w:rsidR="00210A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 su Regis del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02B5B650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56EB7071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AD51E" w14:textId="357C2953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EB6BE" w14:textId="21459644" w:rsidR="00FE73EE" w:rsidRDefault="00FE73E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stata compilato e sottoscritto secondo il format 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allegato al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55E81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75FA5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FC2F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3563D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04C39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75A8F1B5" w14:textId="46C4F1C6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6D4DA623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73EE" w:rsidRPr="00B03310" w14:paraId="272BCA14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26FB" w14:textId="71F9E47A" w:rsidR="00FE73EE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12E3F" w14:textId="55F42779" w:rsidR="00FE73EE" w:rsidRDefault="00FE73E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caricato in Regis secondo le indicazione del Manuale 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7F02B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584D4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7F60" w14:textId="77777777" w:rsidR="00FE73EE" w:rsidRPr="00B0331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44EDB" w14:textId="77777777" w:rsidR="00FE73EE" w:rsidRPr="00A66138" w:rsidRDefault="00FE73E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1FE40" w14:textId="77777777" w:rsidR="00FE73EE" w:rsidRPr="001969E1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5053BD28" w14:textId="720BAE12" w:rsidR="00FE73EE" w:rsidRPr="00D64740" w:rsidRDefault="00FE73EE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caricamento su Regis del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378C948E" w14:textId="77777777" w:rsidR="00FE73EE" w:rsidRPr="00B03310" w:rsidRDefault="00FE73E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2F83E114" w14:textId="77777777" w:rsidTr="00156285">
        <w:trPr>
          <w:trHeight w:val="2324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D3593" w14:textId="3F834303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399E" w14:textId="440ECE25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compilata e sottoscritta la sezione “</w:t>
            </w:r>
            <w:r w:rsidRPr="004B55B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Informativa sul conferimento e trattamento dei dati personali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84DEB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235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80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C06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D66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CD3CE" w14:textId="5955AFE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compilazione della relativa sezione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allegata al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Progetto personalizzato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all’Attestazione </w:t>
            </w:r>
            <w:r w:rsidR="00E068CA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</w:p>
        </w:tc>
        <w:tc>
          <w:tcPr>
            <w:tcW w:w="161" w:type="dxa"/>
            <w:vAlign w:val="center"/>
          </w:tcPr>
          <w:p w14:paraId="22764D6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B6BC9A7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2A8EE1C0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600073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76A68" w14:textId="383C0C2D" w:rsidR="00DD5911" w:rsidRPr="00065E7B" w:rsidRDefault="00DD5911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CB1FA4">
        <w:trPr>
          <w:trHeight w:val="1550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6722F855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CB1FA4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190CF7EA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CB1FA4">
        <w:trPr>
          <w:trHeight w:val="1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1CEEBD9F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  <w:r w:rsid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CB1FA4">
        <w:trPr>
          <w:trHeight w:val="3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616E6E2A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78998329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ReGiS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CB1FA4">
        <w:trPr>
          <w:trHeight w:val="2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087B3007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CB1FA4">
        <w:trPr>
          <w:trHeight w:val="2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3BFC9257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caricata sul sistema ReGiS</w:t>
            </w:r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CB1FA4">
        <w:trPr>
          <w:trHeight w:val="3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7CA29AFA" w:rsidR="00D64740" w:rsidRDefault="00FE73E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CD5338">
        <w:trPr>
          <w:gridAfter w:val="1"/>
          <w:wAfter w:w="161" w:type="dxa"/>
          <w:trHeight w:val="69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64740" w:rsidRPr="00B03310" w14:paraId="701F2C59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CD5338">
        <w:trPr>
          <w:gridAfter w:val="1"/>
          <w:wAfter w:w="161" w:type="dxa"/>
          <w:trHeight w:val="370"/>
        </w:trPr>
        <w:tc>
          <w:tcPr>
            <w:tcW w:w="12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CD5338">
        <w:trPr>
          <w:gridAfter w:val="1"/>
          <w:wAfter w:w="161" w:type="dxa"/>
          <w:trHeight w:val="370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5670E9">
        <w:trPr>
          <w:gridAfter w:val="1"/>
          <w:wAfter w:w="161" w:type="dxa"/>
          <w:trHeight w:val="256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D64740" w:rsidRPr="00B03310" w14:paraId="0A2563BA" w14:textId="77777777" w:rsidTr="00CB1FA4">
        <w:trPr>
          <w:gridAfter w:val="1"/>
          <w:wAfter w:w="161" w:type="dxa"/>
          <w:trHeight w:val="3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386F3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2FCFA63A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551C1F91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518B3E82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2A93C7C4" w14:textId="32F3E45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CD5338">
        <w:trPr>
          <w:gridAfter w:val="1"/>
          <w:wAfter w:w="161" w:type="dxa"/>
          <w:trHeight w:val="37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CD5338">
        <w:trPr>
          <w:gridAfter w:val="1"/>
          <w:wAfter w:w="161" w:type="dxa"/>
          <w:trHeight w:val="333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478DCF24" w14:textId="77777777" w:rsidTr="00CB1FA4">
        <w:trPr>
          <w:gridAfter w:val="1"/>
          <w:wAfter w:w="161" w:type="dxa"/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CD5338">
        <w:trPr>
          <w:gridAfter w:val="1"/>
          <w:wAfter w:w="161" w:type="dxa"/>
          <w:trHeight w:val="680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CD5338">
        <w:trPr>
          <w:gridAfter w:val="1"/>
          <w:wAfter w:w="161" w:type="dxa"/>
          <w:trHeight w:val="1077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CB1FA4">
        <w:trPr>
          <w:gridAfter w:val="1"/>
          <w:wAfter w:w="161" w:type="dxa"/>
          <w:trHeight w:val="12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1C10" w14:textId="77777777" w:rsidR="00965D8A" w:rsidRDefault="00965D8A" w:rsidP="00482081">
      <w:pPr>
        <w:spacing w:after="0" w:line="240" w:lineRule="auto"/>
      </w:pPr>
      <w:r>
        <w:separator/>
      </w:r>
    </w:p>
  </w:endnote>
  <w:endnote w:type="continuationSeparator" w:id="0">
    <w:p w14:paraId="4D07C2AA" w14:textId="77777777" w:rsidR="00965D8A" w:rsidRDefault="00965D8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0A221" w14:textId="77777777" w:rsidR="00965D8A" w:rsidRDefault="00965D8A" w:rsidP="00482081">
      <w:pPr>
        <w:spacing w:after="0" w:line="240" w:lineRule="auto"/>
      </w:pPr>
      <w:r>
        <w:separator/>
      </w:r>
    </w:p>
  </w:footnote>
  <w:footnote w:type="continuationSeparator" w:id="0">
    <w:p w14:paraId="6C1C859E" w14:textId="77777777" w:rsidR="00965D8A" w:rsidRDefault="00965D8A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07FB7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56285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0A78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87604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93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793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0E9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3AA4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568DB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5D8A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0C9F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3408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5470D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873B1"/>
    <w:rsid w:val="00C916CF"/>
    <w:rsid w:val="00C93AD4"/>
    <w:rsid w:val="00C93F2D"/>
    <w:rsid w:val="00C9712E"/>
    <w:rsid w:val="00CA31AA"/>
    <w:rsid w:val="00CA7003"/>
    <w:rsid w:val="00CB1354"/>
    <w:rsid w:val="00CB1FA4"/>
    <w:rsid w:val="00CB64B8"/>
    <w:rsid w:val="00CB716E"/>
    <w:rsid w:val="00CC06E6"/>
    <w:rsid w:val="00CC3EE9"/>
    <w:rsid w:val="00CD3D98"/>
    <w:rsid w:val="00CD409A"/>
    <w:rsid w:val="00CD5338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4C6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209A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4B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444B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E73EE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1235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2026-01-30T10:54:00Z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